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33B0BBFF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8</w:t>
      </w:r>
      <w:r w:rsidR="001A1980">
        <w:rPr>
          <w:rFonts w:ascii="Segoe UI" w:hAnsi="Segoe UI" w:cs="Segoe UI"/>
          <w:b/>
          <w:sz w:val="28"/>
          <w:szCs w:val="28"/>
          <w:u w:val="single"/>
        </w:rPr>
        <w:t>8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A1980">
        <w:rPr>
          <w:rFonts w:ascii="Segoe UI" w:hAnsi="Segoe UI" w:cs="Segoe UI"/>
          <w:b/>
          <w:sz w:val="28"/>
          <w:szCs w:val="28"/>
          <w:u w:val="single"/>
        </w:rPr>
        <w:t>24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novem</w:t>
      </w:r>
      <w:r w:rsidR="00BE7823">
        <w:rPr>
          <w:rFonts w:ascii="Segoe UI" w:hAnsi="Segoe UI" w:cs="Segoe UI"/>
          <w:b/>
          <w:sz w:val="28"/>
          <w:szCs w:val="28"/>
          <w:u w:val="single"/>
        </w:rPr>
        <w:t>bro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650EE904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1A1980" w:rsidRPr="001A1980">
        <w:rPr>
          <w:rFonts w:ascii="Segoe UI" w:eastAsia="MS Mincho" w:hAnsi="Segoe UI" w:cs="Segoe UI"/>
          <w:i/>
        </w:rPr>
        <w:t>Dispõe sobre a nomeação de Comissão Especial de Coordenação e Acompanhamento do Concurso Público n</w:t>
      </w:r>
      <w:r w:rsidR="001A1980" w:rsidRPr="001A1980">
        <w:rPr>
          <w:rFonts w:ascii="Segoe UI" w:eastAsia="MS Mincho" w:hAnsi="Segoe UI" w:cs="Segoe UI"/>
          <w:i/>
          <w:vertAlign w:val="superscript"/>
        </w:rPr>
        <w:t>o</w:t>
      </w:r>
      <w:r w:rsidR="001A1980" w:rsidRPr="001A1980">
        <w:rPr>
          <w:rFonts w:ascii="Segoe UI" w:eastAsia="MS Mincho" w:hAnsi="Segoe UI" w:cs="Segoe UI"/>
          <w:i/>
        </w:rPr>
        <w:t xml:space="preserve"> 01/20</w:t>
      </w:r>
      <w:r w:rsidR="001A1980" w:rsidRPr="001A1980">
        <w:rPr>
          <w:rFonts w:ascii="Segoe UI" w:eastAsia="MS Mincho" w:hAnsi="Segoe UI" w:cs="Segoe UI"/>
          <w:i/>
        </w:rPr>
        <w:t>23</w:t>
      </w:r>
      <w:r w:rsidR="001A1980" w:rsidRPr="001A1980">
        <w:rPr>
          <w:rFonts w:ascii="Segoe UI" w:eastAsia="MS Mincho" w:hAnsi="Segoe UI" w:cs="Segoe UI"/>
          <w:i/>
        </w:rPr>
        <w:t xml:space="preserve"> da Câmara Municipal de </w:t>
      </w:r>
      <w:r w:rsidR="00520DC2">
        <w:rPr>
          <w:rFonts w:ascii="Segoe UI" w:eastAsia="MS Mincho" w:hAnsi="Segoe UI" w:cs="Segoe UI"/>
          <w:i/>
        </w:rPr>
        <w:t>Colinas do Tocantins</w:t>
      </w:r>
      <w:r w:rsidR="001A1980" w:rsidRPr="001A1980">
        <w:rPr>
          <w:rFonts w:ascii="Segoe UI" w:eastAsia="MS Mincho" w:hAnsi="Segoe UI" w:cs="Segoe UI"/>
          <w:i/>
        </w:rPr>
        <w:t xml:space="preserve"> e dá outras providências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1EBB6ECB" w14:textId="77777777" w:rsidR="001A1980" w:rsidRDefault="00F5145F" w:rsidP="001A1980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>, no uso de suas atribuições legais e do disposto no Regimento Interno,</w:t>
      </w:r>
    </w:p>
    <w:p w14:paraId="747C7495" w14:textId="77777777" w:rsidR="001A1980" w:rsidRDefault="001A1980" w:rsidP="001A1980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22C1A633" w14:textId="1C975F99" w:rsidR="001A1980" w:rsidRDefault="001A1980" w:rsidP="001A1980">
      <w:pPr>
        <w:spacing w:line="276" w:lineRule="auto"/>
        <w:ind w:firstLine="1418"/>
        <w:jc w:val="both"/>
        <w:rPr>
          <w:rFonts w:ascii="Segoe UI" w:eastAsia="MS Mincho" w:hAnsi="Segoe UI" w:cs="Segoe UI"/>
        </w:rPr>
      </w:pPr>
      <w:r w:rsidRPr="001A1980">
        <w:rPr>
          <w:rFonts w:ascii="Segoe UI" w:eastAsia="MS Mincho" w:hAnsi="Segoe UI" w:cs="Segoe UI"/>
          <w:b/>
          <w:bCs/>
        </w:rPr>
        <w:t>CONSIDERANDO</w:t>
      </w:r>
      <w:r w:rsidRPr="001A1980">
        <w:rPr>
          <w:rFonts w:ascii="Segoe UI" w:eastAsia="MS Mincho" w:hAnsi="Segoe UI" w:cs="Segoe UI"/>
        </w:rPr>
        <w:t xml:space="preserve"> a necessidade de preenchimento de vagas para Cargos Públicos da Câmara Municipal de </w:t>
      </w:r>
      <w:r>
        <w:rPr>
          <w:rFonts w:ascii="Segoe UI" w:eastAsia="MS Mincho" w:hAnsi="Segoe UI" w:cs="Segoe UI"/>
        </w:rPr>
        <w:t>Colinas do Tocantins</w:t>
      </w:r>
      <w:r w:rsidRPr="001A1980">
        <w:rPr>
          <w:rFonts w:ascii="Segoe UI" w:eastAsia="MS Mincho" w:hAnsi="Segoe UI" w:cs="Segoe UI"/>
        </w:rPr>
        <w:t>;</w:t>
      </w:r>
    </w:p>
    <w:p w14:paraId="1225C585" w14:textId="77777777" w:rsidR="001A1980" w:rsidRDefault="001A1980" w:rsidP="001A1980">
      <w:pPr>
        <w:spacing w:line="276" w:lineRule="auto"/>
        <w:ind w:firstLine="1418"/>
        <w:jc w:val="both"/>
        <w:rPr>
          <w:rFonts w:ascii="Segoe UI" w:eastAsia="MS Mincho" w:hAnsi="Segoe UI" w:cs="Segoe UI"/>
        </w:rPr>
      </w:pPr>
    </w:p>
    <w:p w14:paraId="32376DC6" w14:textId="77777777" w:rsidR="001A1980" w:rsidRDefault="001A1980" w:rsidP="001A1980">
      <w:pPr>
        <w:spacing w:line="276" w:lineRule="auto"/>
        <w:ind w:firstLine="1418"/>
        <w:jc w:val="both"/>
        <w:rPr>
          <w:rFonts w:ascii="Segoe UI" w:eastAsia="MS Mincho" w:hAnsi="Segoe UI" w:cs="Segoe UI"/>
        </w:rPr>
      </w:pPr>
      <w:r w:rsidRPr="001A1980">
        <w:rPr>
          <w:rFonts w:ascii="Segoe UI" w:eastAsia="MS Mincho" w:hAnsi="Segoe UI" w:cs="Segoe UI"/>
          <w:b/>
          <w:bCs/>
        </w:rPr>
        <w:t>CONSIDERANDO</w:t>
      </w:r>
      <w:r w:rsidRPr="001A1980">
        <w:rPr>
          <w:rFonts w:ascii="Segoe UI" w:eastAsia="MS Mincho" w:hAnsi="Segoe UI" w:cs="Segoe UI"/>
        </w:rPr>
        <w:t xml:space="preserve"> o princípio constitucional do Concurso Público (art.37, II, CF);</w:t>
      </w:r>
    </w:p>
    <w:p w14:paraId="72899D91" w14:textId="77777777" w:rsidR="001A1980" w:rsidRDefault="001A1980" w:rsidP="001A1980">
      <w:pPr>
        <w:spacing w:line="276" w:lineRule="auto"/>
        <w:ind w:firstLine="1418"/>
        <w:jc w:val="both"/>
        <w:rPr>
          <w:rFonts w:ascii="Segoe UI" w:eastAsia="MS Mincho" w:hAnsi="Segoe UI" w:cs="Segoe UI"/>
        </w:rPr>
      </w:pPr>
    </w:p>
    <w:p w14:paraId="1B4E957E" w14:textId="763B25A1" w:rsidR="001A1980" w:rsidRPr="001A1980" w:rsidRDefault="001A1980" w:rsidP="001A1980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1A1980">
        <w:rPr>
          <w:rFonts w:ascii="Segoe UI" w:eastAsia="MS Mincho" w:hAnsi="Segoe UI" w:cs="Segoe UI"/>
          <w:b/>
          <w:bCs/>
        </w:rPr>
        <w:t>CONSIDERANDO</w:t>
      </w:r>
      <w:r w:rsidRPr="001A1980">
        <w:rPr>
          <w:rFonts w:ascii="Segoe UI" w:eastAsia="MS Mincho" w:hAnsi="Segoe UI" w:cs="Segoe UI"/>
        </w:rPr>
        <w:t xml:space="preserve"> os princípios da legalidade, publicidade, moralidade, impessoalidade e eficiência encartados no art.</w:t>
      </w:r>
      <w:r>
        <w:rPr>
          <w:rFonts w:ascii="Segoe UI" w:eastAsia="MS Mincho" w:hAnsi="Segoe UI" w:cs="Segoe UI"/>
        </w:rPr>
        <w:t xml:space="preserve"> </w:t>
      </w:r>
      <w:r w:rsidRPr="001A1980">
        <w:rPr>
          <w:rFonts w:ascii="Segoe UI" w:eastAsia="MS Mincho" w:hAnsi="Segoe UI" w:cs="Segoe UI"/>
        </w:rPr>
        <w:t>37, c</w:t>
      </w:r>
      <w:r w:rsidRPr="001A1980">
        <w:rPr>
          <w:rFonts w:ascii="Segoe UI" w:eastAsia="MS Mincho" w:hAnsi="Segoe UI" w:cs="Segoe UI"/>
          <w:i/>
        </w:rPr>
        <w:t>aput</w:t>
      </w:r>
      <w:r w:rsidRPr="001A1980">
        <w:rPr>
          <w:rFonts w:ascii="Segoe UI" w:eastAsia="MS Mincho" w:hAnsi="Segoe UI" w:cs="Segoe UI"/>
        </w:rPr>
        <w:t>, da Carta Magna;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4657772B" w:rsidR="00BC4C2A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</w:t>
      </w:r>
      <w:r w:rsidR="001A1980" w:rsidRPr="001A1980">
        <w:rPr>
          <w:rFonts w:ascii="Segoe UI" w:eastAsia="MS Mincho" w:hAnsi="Segoe UI" w:cs="Segoe UI"/>
        </w:rPr>
        <w:t>Nomear os membros da Comissão Especial de Coordenação e Acompanhamento do Concurso Público nº 01/20</w:t>
      </w:r>
      <w:r w:rsidR="001A1980">
        <w:rPr>
          <w:rFonts w:ascii="Segoe UI" w:eastAsia="MS Mincho" w:hAnsi="Segoe UI" w:cs="Segoe UI"/>
        </w:rPr>
        <w:t xml:space="preserve">23 </w:t>
      </w:r>
      <w:r w:rsidR="001A1980" w:rsidRPr="001A1980">
        <w:rPr>
          <w:rFonts w:ascii="Segoe UI" w:eastAsia="MS Mincho" w:hAnsi="Segoe UI" w:cs="Segoe UI"/>
        </w:rPr>
        <w:t xml:space="preserve">da Câmara Municipal de </w:t>
      </w:r>
      <w:r w:rsidR="001A1980">
        <w:rPr>
          <w:rFonts w:ascii="Segoe UI" w:eastAsia="MS Mincho" w:hAnsi="Segoe UI" w:cs="Segoe UI"/>
        </w:rPr>
        <w:t>Colinas do Tocantins</w:t>
      </w:r>
      <w:r w:rsidR="001A1980" w:rsidRPr="001A1980">
        <w:rPr>
          <w:rFonts w:ascii="Segoe UI" w:eastAsia="MS Mincho" w:hAnsi="Segoe UI" w:cs="Segoe UI"/>
        </w:rPr>
        <w:t>, sob a presidência do primeiro, conforme abaixo discriminados</w:t>
      </w:r>
      <w:r w:rsidR="00BE7823">
        <w:rPr>
          <w:rFonts w:ascii="Segoe UI" w:hAnsi="Segoe UI" w:cs="Segoe UI"/>
        </w:rPr>
        <w:t>.</w:t>
      </w:r>
    </w:p>
    <w:p w14:paraId="436E28F4" w14:textId="77777777" w:rsidR="001A1980" w:rsidRDefault="001A1980" w:rsidP="00B304F5">
      <w:pPr>
        <w:pStyle w:val="SemEspaamento"/>
        <w:ind w:firstLine="1418"/>
        <w:jc w:val="both"/>
        <w:rPr>
          <w:rFonts w:ascii="Segoe UI" w:hAnsi="Segoe UI" w:cs="Segoe UI"/>
        </w:rPr>
      </w:pPr>
    </w:p>
    <w:p w14:paraId="6DC8D661" w14:textId="306B361F" w:rsidR="001A1980" w:rsidRDefault="001A1980" w:rsidP="00B304F5">
      <w:pPr>
        <w:pStyle w:val="SemEspaamento"/>
        <w:ind w:firstLine="141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– </w:t>
      </w:r>
      <w:r w:rsidRPr="0032674B">
        <w:rPr>
          <w:rFonts w:ascii="Segoe UI" w:hAnsi="Segoe UI" w:cs="Segoe UI"/>
          <w:b/>
          <w:bCs/>
        </w:rPr>
        <w:t>ILDIANY SOARES DE OLIVEIRA</w:t>
      </w:r>
      <w:r>
        <w:rPr>
          <w:rFonts w:ascii="Segoe UI" w:hAnsi="Segoe UI" w:cs="Segoe UI"/>
        </w:rPr>
        <w:t xml:space="preserve">; Servidora Efetiva da </w:t>
      </w:r>
      <w:r w:rsidRPr="001A1980">
        <w:rPr>
          <w:rFonts w:ascii="Segoe UI" w:eastAsia="MS Mincho" w:hAnsi="Segoe UI" w:cs="Segoe UI"/>
        </w:rPr>
        <w:t xml:space="preserve">Câmara Municipal de </w:t>
      </w:r>
      <w:r>
        <w:rPr>
          <w:rFonts w:ascii="Segoe UI" w:eastAsia="MS Mincho" w:hAnsi="Segoe UI" w:cs="Segoe UI"/>
        </w:rPr>
        <w:t>Colinas do Tocantins</w:t>
      </w:r>
    </w:p>
    <w:p w14:paraId="66DA9800" w14:textId="3D6E9151" w:rsidR="001A1980" w:rsidRDefault="001A1980" w:rsidP="00B304F5">
      <w:pPr>
        <w:pStyle w:val="SemEspaamento"/>
        <w:ind w:firstLine="1418"/>
        <w:jc w:val="both"/>
        <w:rPr>
          <w:rFonts w:ascii="Segoe UI" w:eastAsia="MS Mincho" w:hAnsi="Segoe UI" w:cs="Segoe UI"/>
        </w:rPr>
      </w:pPr>
      <w:r>
        <w:rPr>
          <w:rFonts w:ascii="Segoe UI" w:hAnsi="Segoe UI" w:cs="Segoe UI"/>
        </w:rPr>
        <w:t xml:space="preserve">II – </w:t>
      </w:r>
      <w:r w:rsidRPr="0032674B">
        <w:rPr>
          <w:rFonts w:ascii="Segoe UI" w:hAnsi="Segoe UI" w:cs="Segoe UI"/>
          <w:b/>
          <w:bCs/>
        </w:rPr>
        <w:t>ELIVAN PEREIRA DE SOUSA</w:t>
      </w:r>
      <w:r>
        <w:rPr>
          <w:rFonts w:ascii="Segoe UI" w:hAnsi="Segoe UI" w:cs="Segoe UI"/>
        </w:rPr>
        <w:t xml:space="preserve">; Servidora Comissionada da </w:t>
      </w:r>
      <w:r w:rsidRPr="001A1980">
        <w:rPr>
          <w:rFonts w:ascii="Segoe UI" w:eastAsia="MS Mincho" w:hAnsi="Segoe UI" w:cs="Segoe UI"/>
        </w:rPr>
        <w:t xml:space="preserve">Câmara Municipal de </w:t>
      </w:r>
      <w:r>
        <w:rPr>
          <w:rFonts w:ascii="Segoe UI" w:eastAsia="MS Mincho" w:hAnsi="Segoe UI" w:cs="Segoe UI"/>
        </w:rPr>
        <w:t>Colinas do Tocantins</w:t>
      </w:r>
    </w:p>
    <w:p w14:paraId="3605B3D2" w14:textId="54068B21" w:rsidR="001A1980" w:rsidRDefault="001A1980" w:rsidP="00B304F5">
      <w:pPr>
        <w:pStyle w:val="SemEspaamento"/>
        <w:ind w:firstLine="1418"/>
        <w:jc w:val="both"/>
        <w:rPr>
          <w:rFonts w:ascii="Segoe UI" w:hAnsi="Segoe UI" w:cs="Segoe UI"/>
        </w:rPr>
      </w:pPr>
      <w:r>
        <w:rPr>
          <w:rFonts w:ascii="Segoe UI" w:eastAsia="MS Mincho" w:hAnsi="Segoe UI" w:cs="Segoe UI"/>
        </w:rPr>
        <w:t xml:space="preserve">III – </w:t>
      </w:r>
      <w:r w:rsidRPr="0032674B">
        <w:rPr>
          <w:rFonts w:ascii="Segoe UI" w:eastAsia="MS Mincho" w:hAnsi="Segoe UI" w:cs="Segoe UI"/>
          <w:b/>
          <w:bCs/>
        </w:rPr>
        <w:t>ANDRE LOPES RODRIGUES</w:t>
      </w:r>
      <w:r>
        <w:rPr>
          <w:rFonts w:ascii="Segoe UI" w:eastAsia="MS Mincho" w:hAnsi="Segoe UI" w:cs="Segoe UI"/>
        </w:rPr>
        <w:t xml:space="preserve">; Servidor Contratado da </w:t>
      </w:r>
      <w:r w:rsidRPr="001A1980">
        <w:rPr>
          <w:rFonts w:ascii="Segoe UI" w:eastAsia="MS Mincho" w:hAnsi="Segoe UI" w:cs="Segoe UI"/>
        </w:rPr>
        <w:t xml:space="preserve">Câmara Municipal de </w:t>
      </w:r>
      <w:r>
        <w:rPr>
          <w:rFonts w:ascii="Segoe UI" w:eastAsia="MS Mincho" w:hAnsi="Segoe UI" w:cs="Segoe UI"/>
        </w:rPr>
        <w:t>Colinas do Tocantins</w:t>
      </w:r>
    </w:p>
    <w:p w14:paraId="381E234A" w14:textId="77777777" w:rsidR="00BC4C2A" w:rsidRDefault="00BC4C2A" w:rsidP="00BE7823">
      <w:pPr>
        <w:pStyle w:val="SemEspaamento"/>
        <w:jc w:val="both"/>
        <w:rPr>
          <w:rFonts w:ascii="Segoe UI" w:hAnsi="Segoe UI" w:cs="Segoe UI"/>
          <w:b/>
        </w:rPr>
      </w:pPr>
    </w:p>
    <w:p w14:paraId="5775765F" w14:textId="63D1378D" w:rsidR="0032674B" w:rsidRPr="0032674B" w:rsidRDefault="0032674B" w:rsidP="0032674B">
      <w:pPr>
        <w:pStyle w:val="SemEspaamento"/>
        <w:ind w:firstLine="1418"/>
        <w:jc w:val="both"/>
        <w:rPr>
          <w:rFonts w:ascii="Segoe UI" w:eastAsia="MS Mincho" w:hAnsi="Segoe UI" w:cs="Segoe UI"/>
        </w:rPr>
      </w:pPr>
      <w:r w:rsidRPr="0032674B">
        <w:rPr>
          <w:rFonts w:ascii="Segoe UI" w:eastAsia="MS Mincho" w:hAnsi="Segoe UI" w:cs="Segoe UI"/>
          <w:b/>
          <w:bCs/>
        </w:rPr>
        <w:t>Art. 2°</w:t>
      </w:r>
      <w:r w:rsidRPr="0032674B">
        <w:rPr>
          <w:rFonts w:ascii="Segoe UI" w:eastAsia="MS Mincho" w:hAnsi="Segoe UI" w:cs="Segoe UI"/>
          <w:b/>
          <w:bCs/>
        </w:rPr>
        <w:t>.</w:t>
      </w:r>
      <w:r w:rsidRPr="0032674B">
        <w:rPr>
          <w:rFonts w:ascii="Segoe UI" w:eastAsia="MS Mincho" w:hAnsi="Segoe UI" w:cs="Segoe UI"/>
        </w:rPr>
        <w:t xml:space="preserve"> Compete a Comissão Especial de Coordenação e Acompanhamento, deliberar sobre a realização, julgar os casos omissos ou duvidosos </w:t>
      </w:r>
      <w:r w:rsidRPr="0032674B">
        <w:rPr>
          <w:rFonts w:ascii="Segoe UI" w:eastAsia="MS Mincho" w:hAnsi="Segoe UI" w:cs="Segoe UI"/>
        </w:rPr>
        <w:lastRenderedPageBreak/>
        <w:t>e coordenar as atividades necessárias ao bom andamento do Concurso Público, obedecendo fielmente aos ordenamentos legais pertinentes.</w:t>
      </w:r>
    </w:p>
    <w:p w14:paraId="6274914F" w14:textId="77777777" w:rsidR="0032674B" w:rsidRDefault="0032674B" w:rsidP="0032674B">
      <w:pPr>
        <w:pStyle w:val="SemEspaamento"/>
        <w:ind w:firstLine="1418"/>
        <w:jc w:val="both"/>
        <w:rPr>
          <w:rFonts w:ascii="Segoe UI" w:eastAsia="MS Mincho" w:hAnsi="Segoe UI" w:cs="Segoe UI"/>
        </w:rPr>
      </w:pPr>
    </w:p>
    <w:p w14:paraId="504AF600" w14:textId="447F4B32" w:rsidR="0032674B" w:rsidRPr="0032674B" w:rsidRDefault="0032674B" w:rsidP="0032674B">
      <w:pPr>
        <w:pStyle w:val="SemEspaamento"/>
        <w:ind w:firstLine="1418"/>
        <w:jc w:val="both"/>
        <w:rPr>
          <w:rFonts w:ascii="Segoe UI" w:eastAsia="MS Mincho" w:hAnsi="Segoe UI" w:cs="Segoe UI"/>
        </w:rPr>
      </w:pPr>
      <w:r w:rsidRPr="0032674B">
        <w:rPr>
          <w:rFonts w:ascii="Segoe UI" w:eastAsia="MS Mincho" w:hAnsi="Segoe UI" w:cs="Segoe UI"/>
          <w:b/>
          <w:bCs/>
        </w:rPr>
        <w:t>Parágrafo Único –</w:t>
      </w:r>
      <w:r w:rsidRPr="0032674B">
        <w:rPr>
          <w:rFonts w:ascii="Segoe UI" w:eastAsia="MS Mincho" w:hAnsi="Segoe UI" w:cs="Segoe UI"/>
        </w:rPr>
        <w:t xml:space="preserve"> A Comissão Especial de Coordenação e Acompanhamento do Concurso Público é soberana e tem total autonomia para deliberar sobre todos os aspectos do Edital de Concurso Público.</w:t>
      </w:r>
    </w:p>
    <w:p w14:paraId="66CC2F85" w14:textId="77777777" w:rsidR="0032674B" w:rsidRPr="0032674B" w:rsidRDefault="0032674B" w:rsidP="0032674B">
      <w:pPr>
        <w:pStyle w:val="SemEspaamento"/>
        <w:ind w:firstLine="1418"/>
        <w:jc w:val="both"/>
        <w:rPr>
          <w:rFonts w:ascii="Segoe UI" w:eastAsia="MS Mincho" w:hAnsi="Segoe UI" w:cs="Segoe UI"/>
        </w:rPr>
      </w:pPr>
    </w:p>
    <w:p w14:paraId="4247F322" w14:textId="6C4D0D5D" w:rsidR="0032674B" w:rsidRPr="0032674B" w:rsidRDefault="0032674B" w:rsidP="0032674B">
      <w:pPr>
        <w:pStyle w:val="SemEspaamento"/>
        <w:ind w:firstLine="1418"/>
        <w:jc w:val="both"/>
        <w:rPr>
          <w:rFonts w:ascii="Segoe UI" w:eastAsia="MS Mincho" w:hAnsi="Segoe UI" w:cs="Segoe UI"/>
        </w:rPr>
      </w:pPr>
      <w:r w:rsidRPr="0032674B">
        <w:rPr>
          <w:rFonts w:ascii="Segoe UI" w:eastAsia="MS Mincho" w:hAnsi="Segoe UI" w:cs="Segoe UI"/>
          <w:b/>
          <w:bCs/>
        </w:rPr>
        <w:t>Art. 3°</w:t>
      </w:r>
      <w:r w:rsidRPr="0032674B">
        <w:rPr>
          <w:rFonts w:ascii="Segoe UI" w:eastAsia="MS Mincho" w:hAnsi="Segoe UI" w:cs="Segoe UI"/>
          <w:b/>
          <w:bCs/>
        </w:rPr>
        <w:t>.</w:t>
      </w:r>
      <w:r w:rsidRPr="0032674B">
        <w:rPr>
          <w:rFonts w:ascii="Segoe UI" w:eastAsia="MS Mincho" w:hAnsi="Segoe UI" w:cs="Segoe UI"/>
        </w:rPr>
        <w:t xml:space="preserve"> Compete ao Presidente desta Comissão solicitar junto ao Presidente da Câmara Municipal todos os recursos materiais, humanos e financeiros necessários à consecução do objetivo desta Portaria.</w:t>
      </w:r>
    </w:p>
    <w:p w14:paraId="493D8072" w14:textId="77777777" w:rsidR="0032674B" w:rsidRPr="00E27686" w:rsidRDefault="0032674B" w:rsidP="00BE7823">
      <w:pPr>
        <w:pStyle w:val="SemEspaamento"/>
        <w:jc w:val="both"/>
        <w:rPr>
          <w:rFonts w:ascii="Segoe UI" w:hAnsi="Segoe UI" w:cs="Segoe UI"/>
          <w:b/>
        </w:rPr>
      </w:pPr>
    </w:p>
    <w:p w14:paraId="773CA0E6" w14:textId="40F892AE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</w:t>
      </w:r>
      <w:r w:rsidR="0032674B">
        <w:rPr>
          <w:rFonts w:ascii="Segoe UI" w:hAnsi="Segoe UI" w:cs="Segoe UI"/>
          <w:b/>
        </w:rPr>
        <w:t>4</w:t>
      </w:r>
      <w:r w:rsidRPr="00E27686">
        <w:rPr>
          <w:rFonts w:ascii="Segoe UI" w:hAnsi="Segoe UI" w:cs="Segoe UI"/>
          <w:b/>
        </w:rPr>
        <w:t xml:space="preserve">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24D2D8D8" w:rsidR="00F5145F" w:rsidRPr="00E27686" w:rsidRDefault="00F5145F" w:rsidP="00CC78A3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32674B">
        <w:rPr>
          <w:rFonts w:ascii="Segoe UI" w:hAnsi="Segoe UI" w:cs="Segoe UI"/>
        </w:rPr>
        <w:t>24</w:t>
      </w:r>
      <w:r w:rsidRPr="00E27686">
        <w:rPr>
          <w:rFonts w:ascii="Segoe UI" w:hAnsi="Segoe UI" w:cs="Segoe UI"/>
        </w:rPr>
        <w:t xml:space="preserve"> de </w:t>
      </w:r>
      <w:r w:rsidR="00C918DC">
        <w:rPr>
          <w:rFonts w:ascii="Segoe UI" w:hAnsi="Segoe UI" w:cs="Segoe UI"/>
        </w:rPr>
        <w:t>novembro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510237CC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44D37CF2" w14:textId="08012A72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CC78A3">
        <w:rPr>
          <w:rStyle w:val="fontstyle21"/>
          <w:rFonts w:ascii="Segoe UI" w:hAnsi="Segoe UI" w:cs="Segoe UI"/>
          <w:color w:val="auto"/>
        </w:rPr>
        <w:t>da Câmara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6D23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17ECE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32F6B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6337870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F565" w14:textId="77777777" w:rsidR="00203C9C" w:rsidRDefault="00203C9C" w:rsidP="004B52A2">
      <w:r>
        <w:separator/>
      </w:r>
    </w:p>
  </w:endnote>
  <w:endnote w:type="continuationSeparator" w:id="0">
    <w:p w14:paraId="302FF2A3" w14:textId="77777777" w:rsidR="00203C9C" w:rsidRDefault="00203C9C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E5FB" w14:textId="77777777" w:rsidR="00203C9C" w:rsidRDefault="00203C9C" w:rsidP="004B52A2">
      <w:r>
        <w:separator/>
      </w:r>
    </w:p>
  </w:footnote>
  <w:footnote w:type="continuationSeparator" w:id="0">
    <w:p w14:paraId="163D002B" w14:textId="77777777" w:rsidR="00203C9C" w:rsidRDefault="00203C9C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2ABE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57A15"/>
    <w:rsid w:val="001920D7"/>
    <w:rsid w:val="001A1980"/>
    <w:rsid w:val="001A2723"/>
    <w:rsid w:val="001C3E06"/>
    <w:rsid w:val="001D3CF4"/>
    <w:rsid w:val="001F1FF0"/>
    <w:rsid w:val="001F2638"/>
    <w:rsid w:val="001F6A09"/>
    <w:rsid w:val="00203C9C"/>
    <w:rsid w:val="0022049B"/>
    <w:rsid w:val="0022458B"/>
    <w:rsid w:val="00235ADF"/>
    <w:rsid w:val="002526BA"/>
    <w:rsid w:val="0027571E"/>
    <w:rsid w:val="00281E98"/>
    <w:rsid w:val="00286669"/>
    <w:rsid w:val="002B0E7A"/>
    <w:rsid w:val="002B7FBC"/>
    <w:rsid w:val="002E2B05"/>
    <w:rsid w:val="0032674B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3F5B41"/>
    <w:rsid w:val="004047DE"/>
    <w:rsid w:val="00406616"/>
    <w:rsid w:val="00412DAB"/>
    <w:rsid w:val="00412E7A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0DC2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C5887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2B4C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2D9D"/>
    <w:rsid w:val="00B56308"/>
    <w:rsid w:val="00B66846"/>
    <w:rsid w:val="00B70261"/>
    <w:rsid w:val="00B72A56"/>
    <w:rsid w:val="00BC4C2A"/>
    <w:rsid w:val="00BE1BA9"/>
    <w:rsid w:val="00BE3630"/>
    <w:rsid w:val="00BE7823"/>
    <w:rsid w:val="00BF0AED"/>
    <w:rsid w:val="00BF21F7"/>
    <w:rsid w:val="00BF5D20"/>
    <w:rsid w:val="00BF688A"/>
    <w:rsid w:val="00C01EF4"/>
    <w:rsid w:val="00C14E24"/>
    <w:rsid w:val="00C15C17"/>
    <w:rsid w:val="00C42838"/>
    <w:rsid w:val="00C520FF"/>
    <w:rsid w:val="00C91899"/>
    <w:rsid w:val="00C918DC"/>
    <w:rsid w:val="00CA5404"/>
    <w:rsid w:val="00CC4F65"/>
    <w:rsid w:val="00CC7136"/>
    <w:rsid w:val="00CC78A3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674B1"/>
    <w:rsid w:val="00E76B77"/>
    <w:rsid w:val="00E912B0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4</cp:revision>
  <cp:lastPrinted>2023-10-10T19:57:00Z</cp:lastPrinted>
  <dcterms:created xsi:type="dcterms:W3CDTF">2023-11-25T12:11:00Z</dcterms:created>
  <dcterms:modified xsi:type="dcterms:W3CDTF">2023-11-25T12:12:00Z</dcterms:modified>
</cp:coreProperties>
</file>