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4F30CA7B" w:rsidR="002F3E2C" w:rsidRPr="002A7D3F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2A7D3F">
        <w:rPr>
          <w:rFonts w:ascii="Segoe UI" w:hAnsi="Segoe UI" w:cs="Segoe UI"/>
          <w:b/>
          <w:sz w:val="24"/>
          <w:szCs w:val="24"/>
        </w:rPr>
        <w:t>PORTARIA Nº 0</w:t>
      </w:r>
      <w:r w:rsidR="007F464E">
        <w:rPr>
          <w:rFonts w:ascii="Segoe UI" w:hAnsi="Segoe UI" w:cs="Segoe UI"/>
          <w:b/>
          <w:sz w:val="24"/>
          <w:szCs w:val="24"/>
        </w:rPr>
        <w:t>01/2022</w:t>
      </w:r>
    </w:p>
    <w:p w14:paraId="26AFA6E6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BA28060" w14:textId="31C1ED79" w:rsidR="002F3E2C" w:rsidRPr="004C632F" w:rsidRDefault="002F3E2C" w:rsidP="002F3E2C">
      <w:pPr>
        <w:pStyle w:val="SemEspaamento"/>
        <w:ind w:left="4536"/>
        <w:jc w:val="both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>“</w:t>
      </w:r>
      <w:r w:rsidRPr="002F3E2C">
        <w:rPr>
          <w:rFonts w:ascii="Segoe UI" w:hAnsi="Segoe UI" w:cs="Segoe UI"/>
          <w:b/>
          <w:i/>
          <w:sz w:val="24"/>
          <w:szCs w:val="24"/>
        </w:rPr>
        <w:t xml:space="preserve">DISCIPLINA </w:t>
      </w:r>
      <w:r w:rsidR="002A7D3F">
        <w:rPr>
          <w:rFonts w:ascii="Segoe UI" w:hAnsi="Segoe UI" w:cs="Segoe UI"/>
          <w:b/>
          <w:i/>
          <w:sz w:val="24"/>
          <w:szCs w:val="24"/>
        </w:rPr>
        <w:t>NOV</w:t>
      </w:r>
      <w:r w:rsidRPr="002F3E2C">
        <w:rPr>
          <w:rFonts w:ascii="Segoe UI" w:hAnsi="Segoe UI" w:cs="Segoe UI"/>
          <w:b/>
          <w:i/>
          <w:sz w:val="24"/>
          <w:szCs w:val="24"/>
        </w:rPr>
        <w:t>O HORÁRIO DE FUNCIONAMENTO E EXPEDIENTE DA CÂMARA MUNICIPAL DE COLINAS DO TOCANTINS</w:t>
      </w:r>
      <w:r w:rsidR="00E56D87">
        <w:rPr>
          <w:rFonts w:ascii="Segoe UI" w:hAnsi="Segoe UI" w:cs="Segoe UI"/>
          <w:b/>
          <w:i/>
          <w:sz w:val="24"/>
          <w:szCs w:val="24"/>
        </w:rPr>
        <w:t xml:space="preserve"> NO RECESSO </w:t>
      </w:r>
      <w:r w:rsidR="00687BE1">
        <w:rPr>
          <w:rFonts w:ascii="Segoe UI" w:hAnsi="Segoe UI" w:cs="Segoe UI"/>
          <w:b/>
          <w:i/>
          <w:sz w:val="24"/>
          <w:szCs w:val="24"/>
        </w:rPr>
        <w:t xml:space="preserve">PARLAMENTAR </w:t>
      </w:r>
      <w:r w:rsidRPr="004C632F">
        <w:rPr>
          <w:rFonts w:ascii="Segoe UI" w:hAnsi="Segoe UI" w:cs="Segoe UI"/>
          <w:sz w:val="24"/>
          <w:szCs w:val="24"/>
        </w:rPr>
        <w:t>”.</w:t>
      </w:r>
    </w:p>
    <w:p w14:paraId="6423ACE7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47AD0571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53B68CA0" w14:textId="50830546" w:rsidR="002F3E2C" w:rsidRPr="004C632F" w:rsidRDefault="002A7D3F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7D3F">
        <w:rPr>
          <w:rFonts w:ascii="Segoe UI" w:hAnsi="Segoe UI" w:cs="Segoe UI"/>
          <w:sz w:val="24"/>
          <w:szCs w:val="24"/>
        </w:rPr>
        <w:t>O</w:t>
      </w:r>
      <w:r w:rsidR="002F3E2C" w:rsidRPr="004C632F">
        <w:rPr>
          <w:rFonts w:ascii="Segoe UI" w:hAnsi="Segoe UI" w:cs="Segoe UI"/>
          <w:sz w:val="24"/>
          <w:szCs w:val="24"/>
        </w:rPr>
        <w:t> </w:t>
      </w:r>
      <w:r w:rsidRPr="002A7D3F">
        <w:rPr>
          <w:rFonts w:ascii="Segoe UI" w:hAnsi="Segoe UI" w:cs="Segoe UI"/>
          <w:b/>
          <w:sz w:val="24"/>
          <w:szCs w:val="24"/>
        </w:rPr>
        <w:t>PRESIDENTE DA CÂMARA MUNICIPAL DE COLINAS DO TOCANTINS, ESTADO DO TOCANTINS</w:t>
      </w:r>
      <w:r w:rsidR="002F3E2C" w:rsidRPr="004C632F">
        <w:rPr>
          <w:rFonts w:ascii="Segoe UI" w:hAnsi="Segoe UI" w:cs="Segoe UI"/>
          <w:sz w:val="24"/>
          <w:szCs w:val="24"/>
        </w:rPr>
        <w:t xml:space="preserve">, no uso de suas atribuições legais </w:t>
      </w:r>
      <w:r>
        <w:rPr>
          <w:rFonts w:ascii="Segoe UI" w:hAnsi="Segoe UI" w:cs="Segoe UI"/>
          <w:sz w:val="24"/>
          <w:szCs w:val="24"/>
        </w:rPr>
        <w:t>conferidas pelo Regimento Interno desta Casa de Leis;</w:t>
      </w:r>
    </w:p>
    <w:p w14:paraId="1D3DC865" w14:textId="77777777" w:rsidR="002F3E2C" w:rsidRPr="004C632F" w:rsidRDefault="002F3E2C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663D7E3D" w14:textId="4929E3FB" w:rsidR="002F3E2C" w:rsidRPr="004C632F" w:rsidRDefault="002A7D3F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2F3E2C">
        <w:rPr>
          <w:rFonts w:ascii="Segoe UI" w:hAnsi="Segoe UI" w:cs="Segoe UI"/>
          <w:b/>
          <w:sz w:val="24"/>
          <w:szCs w:val="24"/>
        </w:rPr>
        <w:t>CONSIDERANDO</w:t>
      </w:r>
      <w:r w:rsidR="002F3E2C" w:rsidRPr="004C632F">
        <w:rPr>
          <w:rFonts w:ascii="Segoe UI" w:hAnsi="Segoe UI" w:cs="Segoe UI"/>
          <w:sz w:val="24"/>
          <w:szCs w:val="24"/>
        </w:rPr>
        <w:t xml:space="preserve"> que é incumbência da Câmara Municipal estabelecer o regime de trabalho e remuneração de seus servidores, bem como as condições em que os mesmos desempenharão seu serviço;</w:t>
      </w:r>
    </w:p>
    <w:p w14:paraId="6020E929" w14:textId="77777777" w:rsidR="002F3E2C" w:rsidRPr="004C632F" w:rsidRDefault="002F3E2C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66F73E62" w14:textId="21A3BAD0" w:rsidR="002A7D3F" w:rsidRDefault="002A7D3F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2F3E2C">
        <w:rPr>
          <w:rFonts w:ascii="Segoe UI" w:hAnsi="Segoe UI" w:cs="Segoe UI"/>
          <w:b/>
          <w:sz w:val="24"/>
          <w:szCs w:val="24"/>
        </w:rPr>
        <w:t>CONSIDERANDO</w:t>
      </w:r>
      <w:r w:rsidR="002F3E2C" w:rsidRPr="004C632F">
        <w:rPr>
          <w:rFonts w:ascii="Segoe UI" w:hAnsi="Segoe UI" w:cs="Segoe UI"/>
          <w:sz w:val="24"/>
          <w:szCs w:val="24"/>
        </w:rPr>
        <w:t xml:space="preserve"> que a alteração de horário do funcionamento do Legislativo Municipal de Colinas do Tocantins</w:t>
      </w:r>
      <w:r w:rsidR="00B67FFD">
        <w:rPr>
          <w:rFonts w:ascii="Segoe UI" w:hAnsi="Segoe UI" w:cs="Segoe UI"/>
          <w:sz w:val="24"/>
          <w:szCs w:val="24"/>
        </w:rPr>
        <w:t xml:space="preserve"> no período de recesso legislativo;</w:t>
      </w:r>
      <w:r>
        <w:rPr>
          <w:rFonts w:ascii="Segoe UI" w:hAnsi="Segoe UI" w:cs="Segoe UI"/>
          <w:sz w:val="24"/>
          <w:szCs w:val="24"/>
        </w:rPr>
        <w:t>;</w:t>
      </w:r>
    </w:p>
    <w:p w14:paraId="2E34A9E5" w14:textId="77777777" w:rsidR="002A7D3F" w:rsidRDefault="002A7D3F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64AF9AA4" w14:textId="36211523" w:rsidR="002F3E2C" w:rsidRPr="004C632F" w:rsidRDefault="002A7D3F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2F3E2C">
        <w:rPr>
          <w:rFonts w:ascii="Segoe UI" w:hAnsi="Segoe UI" w:cs="Segoe UI"/>
          <w:b/>
          <w:sz w:val="24"/>
          <w:szCs w:val="24"/>
        </w:rPr>
        <w:t>CONSIDERANDO</w:t>
      </w:r>
      <w:r w:rsidR="002F3E2C" w:rsidRPr="004C632F">
        <w:rPr>
          <w:rFonts w:ascii="Segoe UI" w:hAnsi="Segoe UI" w:cs="Segoe UI"/>
          <w:sz w:val="24"/>
          <w:szCs w:val="24"/>
        </w:rPr>
        <w:t xml:space="preserve"> que a portaria é o instrumento adequado para regulamentar o funcionamento e horário de expediente da Câmara Municipal;</w:t>
      </w:r>
    </w:p>
    <w:p w14:paraId="3FCC742C" w14:textId="77777777" w:rsidR="002F3E2C" w:rsidRPr="004C632F" w:rsidRDefault="002F3E2C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3E135147" w14:textId="77777777" w:rsidR="002A7D3F" w:rsidRDefault="002F3E2C" w:rsidP="002A7D3F">
      <w:pPr>
        <w:pStyle w:val="SemEspaamento"/>
        <w:ind w:firstLine="851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4C632F">
        <w:rPr>
          <w:rFonts w:ascii="Segoe UI" w:hAnsi="Segoe UI" w:cs="Segoe UI"/>
          <w:b/>
          <w:sz w:val="24"/>
          <w:szCs w:val="24"/>
          <w:u w:val="single"/>
        </w:rPr>
        <w:t>RESOLVE:</w:t>
      </w:r>
    </w:p>
    <w:p w14:paraId="5D86A248" w14:textId="77777777" w:rsidR="002A7D3F" w:rsidRDefault="002A7D3F" w:rsidP="002A7D3F">
      <w:pPr>
        <w:pStyle w:val="SemEspaamento"/>
        <w:ind w:firstLine="851"/>
        <w:jc w:val="both"/>
        <w:rPr>
          <w:rFonts w:ascii="Segoe UI" w:hAnsi="Segoe UI" w:cs="Segoe UI"/>
          <w:b/>
          <w:sz w:val="24"/>
          <w:szCs w:val="24"/>
          <w:u w:val="single"/>
        </w:rPr>
      </w:pPr>
    </w:p>
    <w:p w14:paraId="69C30A99" w14:textId="2DEC7334" w:rsidR="002F3E2C" w:rsidRPr="002A7D3F" w:rsidRDefault="002F3E2C" w:rsidP="002A7D3F">
      <w:pPr>
        <w:pStyle w:val="SemEspaamento"/>
        <w:ind w:firstLine="851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2A7D3F">
        <w:rPr>
          <w:rFonts w:ascii="Segoe UI" w:hAnsi="Segoe UI" w:cs="Segoe UI"/>
          <w:b/>
          <w:sz w:val="24"/>
          <w:szCs w:val="24"/>
        </w:rPr>
        <w:t>Art. 1º</w:t>
      </w:r>
      <w:r w:rsidRPr="004C632F">
        <w:rPr>
          <w:rFonts w:ascii="Segoe UI" w:hAnsi="Segoe UI" w:cs="Segoe UI"/>
          <w:sz w:val="24"/>
          <w:szCs w:val="24"/>
        </w:rPr>
        <w:t xml:space="preserve"> – Fica alterado o horário de expediente da Câmara Municipal de Colinas do Tocantins, Estado do Tocantins, que passa a ser das </w:t>
      </w:r>
      <w:r w:rsidR="002A7D3F">
        <w:rPr>
          <w:rFonts w:ascii="Segoe UI" w:hAnsi="Segoe UI" w:cs="Segoe UI"/>
          <w:sz w:val="24"/>
          <w:szCs w:val="24"/>
        </w:rPr>
        <w:t>07</w:t>
      </w:r>
      <w:r w:rsidRPr="004C632F">
        <w:rPr>
          <w:rFonts w:ascii="Segoe UI" w:hAnsi="Segoe UI" w:cs="Segoe UI"/>
          <w:sz w:val="24"/>
          <w:szCs w:val="24"/>
        </w:rPr>
        <w:t xml:space="preserve">h00 às </w:t>
      </w:r>
      <w:r w:rsidR="002A7D3F">
        <w:rPr>
          <w:rFonts w:ascii="Segoe UI" w:hAnsi="Segoe UI" w:cs="Segoe UI"/>
          <w:sz w:val="24"/>
          <w:szCs w:val="24"/>
        </w:rPr>
        <w:t>13</w:t>
      </w:r>
      <w:r w:rsidRPr="004C632F">
        <w:rPr>
          <w:rFonts w:ascii="Segoe UI" w:hAnsi="Segoe UI" w:cs="Segoe UI"/>
          <w:sz w:val="24"/>
          <w:szCs w:val="24"/>
        </w:rPr>
        <w:t xml:space="preserve">h00, de segunda a sexta-feira, </w:t>
      </w:r>
      <w:r w:rsidR="002A7D3F">
        <w:rPr>
          <w:rFonts w:ascii="Segoe UI" w:hAnsi="Segoe UI" w:cs="Segoe UI"/>
          <w:sz w:val="24"/>
          <w:szCs w:val="24"/>
        </w:rPr>
        <w:t>a partir do dia</w:t>
      </w:r>
      <w:r w:rsidRPr="004C632F">
        <w:rPr>
          <w:rFonts w:ascii="Segoe UI" w:hAnsi="Segoe UI" w:cs="Segoe UI"/>
          <w:sz w:val="24"/>
          <w:szCs w:val="24"/>
        </w:rPr>
        <w:t xml:space="preserve"> </w:t>
      </w:r>
      <w:r w:rsidR="002A7D3F">
        <w:rPr>
          <w:rFonts w:ascii="Segoe UI" w:hAnsi="Segoe UI" w:cs="Segoe UI"/>
          <w:sz w:val="24"/>
          <w:szCs w:val="24"/>
        </w:rPr>
        <w:t>0</w:t>
      </w:r>
      <w:r w:rsidR="00420E63">
        <w:rPr>
          <w:rFonts w:ascii="Segoe UI" w:hAnsi="Segoe UI" w:cs="Segoe UI"/>
          <w:sz w:val="24"/>
          <w:szCs w:val="24"/>
        </w:rPr>
        <w:t>5 até 31 de janeiro de 2022.</w:t>
      </w:r>
    </w:p>
    <w:p w14:paraId="7A7A78DA" w14:textId="77777777" w:rsidR="002F3E2C" w:rsidRPr="004C632F" w:rsidRDefault="002F3E2C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477B4B44" w14:textId="77777777" w:rsidR="002F3E2C" w:rsidRPr="004C632F" w:rsidRDefault="002F3E2C" w:rsidP="002A7D3F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7D3F">
        <w:rPr>
          <w:rFonts w:ascii="Segoe UI" w:hAnsi="Segoe UI" w:cs="Segoe UI"/>
          <w:b/>
          <w:sz w:val="24"/>
          <w:szCs w:val="24"/>
        </w:rPr>
        <w:t>Art. 2º</w:t>
      </w:r>
      <w:r w:rsidRPr="004C632F">
        <w:rPr>
          <w:rFonts w:ascii="Segoe UI" w:hAnsi="Segoe UI" w:cs="Segoe UI"/>
          <w:sz w:val="24"/>
          <w:szCs w:val="24"/>
        </w:rPr>
        <w:t xml:space="preserve"> – Esta portaria entrará em vigor na data de sua publicação, revogadas as disposições em contrário.</w:t>
      </w:r>
    </w:p>
    <w:p w14:paraId="60034425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785A347A" w14:textId="108EE4BD" w:rsidR="002F3E2C" w:rsidRPr="004C632F" w:rsidRDefault="002F3E2C" w:rsidP="002F3E2C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>Câmara Municipal de Colinas do Tocantins - TO, 0</w:t>
      </w:r>
      <w:r w:rsidR="00D05DAC">
        <w:rPr>
          <w:rFonts w:ascii="Segoe UI" w:hAnsi="Segoe UI" w:cs="Segoe UI"/>
          <w:sz w:val="24"/>
          <w:szCs w:val="24"/>
        </w:rPr>
        <w:t>4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D05DAC">
        <w:rPr>
          <w:rFonts w:ascii="Segoe UI" w:hAnsi="Segoe UI" w:cs="Segoe UI"/>
          <w:sz w:val="24"/>
          <w:szCs w:val="24"/>
        </w:rPr>
        <w:t>janeiro de 2022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0366B752" w14:textId="14A4C773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08454DB" w14:textId="77777777" w:rsidR="002A7D3F" w:rsidRPr="004C632F" w:rsidRDefault="002A7D3F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27F52489" w14:textId="58C4E57D" w:rsidR="002A7D3F" w:rsidRPr="004C632F" w:rsidRDefault="002F3E2C" w:rsidP="002A7D3F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E5CD" w14:textId="77777777" w:rsidR="00591910" w:rsidRDefault="00591910" w:rsidP="007D50A2">
      <w:pPr>
        <w:spacing w:after="0" w:line="240" w:lineRule="auto"/>
      </w:pPr>
      <w:r>
        <w:separator/>
      </w:r>
    </w:p>
  </w:endnote>
  <w:endnote w:type="continuationSeparator" w:id="0">
    <w:p w14:paraId="4350AF29" w14:textId="77777777" w:rsidR="00591910" w:rsidRDefault="00591910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253B" w14:textId="77777777" w:rsidR="00591910" w:rsidRDefault="00591910" w:rsidP="007D50A2">
      <w:pPr>
        <w:spacing w:after="0" w:line="240" w:lineRule="auto"/>
      </w:pPr>
      <w:r>
        <w:separator/>
      </w:r>
    </w:p>
  </w:footnote>
  <w:footnote w:type="continuationSeparator" w:id="0">
    <w:p w14:paraId="496E6CED" w14:textId="77777777" w:rsidR="00591910" w:rsidRDefault="00591910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6358C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A7D3F"/>
    <w:rsid w:val="002D1F98"/>
    <w:rsid w:val="002E5A60"/>
    <w:rsid w:val="002F09A6"/>
    <w:rsid w:val="002F3E2C"/>
    <w:rsid w:val="003412B5"/>
    <w:rsid w:val="00373559"/>
    <w:rsid w:val="003A7DB9"/>
    <w:rsid w:val="00401EF7"/>
    <w:rsid w:val="00420E63"/>
    <w:rsid w:val="00460040"/>
    <w:rsid w:val="0047041C"/>
    <w:rsid w:val="00496B08"/>
    <w:rsid w:val="004F1D1F"/>
    <w:rsid w:val="00566A5D"/>
    <w:rsid w:val="00591910"/>
    <w:rsid w:val="00597FED"/>
    <w:rsid w:val="005C3120"/>
    <w:rsid w:val="005C35B7"/>
    <w:rsid w:val="006161A2"/>
    <w:rsid w:val="00633C2C"/>
    <w:rsid w:val="006352C6"/>
    <w:rsid w:val="006445DF"/>
    <w:rsid w:val="0065151A"/>
    <w:rsid w:val="00680AE4"/>
    <w:rsid w:val="00687BE1"/>
    <w:rsid w:val="00743097"/>
    <w:rsid w:val="00745500"/>
    <w:rsid w:val="00793409"/>
    <w:rsid w:val="007D34C2"/>
    <w:rsid w:val="007D50A2"/>
    <w:rsid w:val="007E39C5"/>
    <w:rsid w:val="007E6A23"/>
    <w:rsid w:val="007F464E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3F4D"/>
    <w:rsid w:val="009C44B5"/>
    <w:rsid w:val="009D0F38"/>
    <w:rsid w:val="009D5C89"/>
    <w:rsid w:val="009E19B1"/>
    <w:rsid w:val="00A962C8"/>
    <w:rsid w:val="00AA37E2"/>
    <w:rsid w:val="00AB28D8"/>
    <w:rsid w:val="00AE097B"/>
    <w:rsid w:val="00B018DD"/>
    <w:rsid w:val="00B3794C"/>
    <w:rsid w:val="00B67FFD"/>
    <w:rsid w:val="00B926DF"/>
    <w:rsid w:val="00BB33A4"/>
    <w:rsid w:val="00CF0F86"/>
    <w:rsid w:val="00D05DAC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56D87"/>
    <w:rsid w:val="00E91465"/>
    <w:rsid w:val="00EB19EA"/>
    <w:rsid w:val="00EF65AA"/>
    <w:rsid w:val="00F12BF2"/>
    <w:rsid w:val="00F342A7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1F2D-6EA5-483D-9B31-B0A1ED3E01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9</cp:revision>
  <cp:lastPrinted>2021-09-03T16:29:00Z</cp:lastPrinted>
  <dcterms:created xsi:type="dcterms:W3CDTF">2021-09-03T16:31:00Z</dcterms:created>
  <dcterms:modified xsi:type="dcterms:W3CDTF">2022-01-04T17:10:00Z</dcterms:modified>
</cp:coreProperties>
</file>